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A - PRŮVODNÍ ZPRÁVA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A.1 IDENTIFIKAČNÍ ÚDAJE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A.1.1 Údaje o stavbě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a) název stavby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VÍCEÚČELOVÉ HŘIŠTĚ U TRÉNINKOVÉ HALY KV ARÉNY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b) místo stavby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Parcelní číslo:</w:t>
        <w:tab/>
        <w:tab/>
        <w:t xml:space="preserve">138/8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Katastrální území:</w:t>
        <w:tab/>
        <w:t xml:space="preserve">Tuhnice  [663492]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Výměra [m2]:</w:t>
        <w:tab/>
        <w:tab/>
        <w:t xml:space="preserve">16173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Způsob využití:</w:t>
        <w:tab/>
        <w:tab/>
        <w:t xml:space="preserve">zastavěná plocha a nádvoří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Druh pozemku:</w:t>
        <w:tab/>
        <w:tab/>
        <w:t xml:space="preserve">ostatní plocha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c) předmět dokumentace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Trvalá stavba, změna dokončené stavby.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Transformace rozptylové plochy před tréninkovou halou KV arény na víceúčelovou sportovní plochu s klidovou zónou, oddělenou sítěmi.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A.1.2 Údaje o stavebníkovi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Statutární město Karlovy Vary, Moskevská 2035/21, 360 01 Karlovy Vary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A.1.3 Údaje o zpracovateli společné dokumentace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a) Zpracovatel dokumentace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FIALA / JUNG ATELIÉR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Ing. Arch. Tomáš FIALA, Vančurova 1083, 363 01 Ostrov, IČ: 007 21 522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Michal JUNG, S. K. Neumanna 1007/14, 363 01 Ostrov, I.Č. 872 60 492, DIČ: CZ7912032227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Autorizovaná osoba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Ing. Tomáš Pospíchal, ČKAIT 0301242, Slovanská 125 Karlovy Vary – Tašovice, 360 18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A.2 Členění stavby na objekty a technická a technologická zařízení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Objekt není členěn. Veškeré stavební úpravy proběhnou v jedné etapě.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A.3 Seznam vstupních podkladů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Konzultace rozpracovanosti projektu se zástupci stavebníka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Snímek pozemkové mapy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Informace o parcelách z katastru nemovitostí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Fotodokumentace zájmového území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Vyhl. 268/2009 Sb. O technických požadavcích na stavby ve znění vyhl.20/2012 Sb.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Příslušné ČSN a související právní předpisy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Vyjádření a zákresy od správců sítí v zájmové oblasti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0</w:t>
    </w:r>
    <w:r w:rsidDel="00000000" w:rsidR="00000000" w:rsidRPr="00000000">
      <w:rPr>
        <w:rtl w:val="0"/>
      </w:rPr>
      <w:t xml:space="preserve">9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/202</w:t>
    </w:r>
    <w:r w:rsidDel="00000000" w:rsidR="00000000" w:rsidRPr="00000000">
      <w:rPr>
        <w:rtl w:val="0"/>
      </w:rPr>
      <w:t xml:space="preserve">3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  <w:tab/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Stránka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 z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0" w:space="1" w:sz="4" w:val="single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VÍCEÚČELOVÉ HŘIŠTĚ U TRÉNINKOVÉ HALY KV ARÉNY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Jednostupňová dokumentace k provádění stavby</w:t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l3" w:customStyle="1">
    <w:name w:val="l3"/>
    <w:basedOn w:val="Normln"/>
    <w:rsid w:val="002214D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l4" w:customStyle="1">
    <w:name w:val="l4"/>
    <w:basedOn w:val="Normln"/>
    <w:rsid w:val="002214D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l5" w:customStyle="1">
    <w:name w:val="l5"/>
    <w:basedOn w:val="Normln"/>
    <w:rsid w:val="002214D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l6" w:customStyle="1">
    <w:name w:val="l6"/>
    <w:basedOn w:val="Normln"/>
    <w:rsid w:val="002214D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 w:val="1"/>
    <w:unhideWhenUsed w:val="1"/>
    <w:rsid w:val="002214D0"/>
    <w:rPr>
      <w:i w:val="1"/>
      <w:iCs w:val="1"/>
    </w:rPr>
  </w:style>
  <w:style w:type="character" w:styleId="Hypertextovodkaz">
    <w:name w:val="Hyperlink"/>
    <w:basedOn w:val="Standardnpsmoodstavce"/>
    <w:uiPriority w:val="99"/>
    <w:semiHidden w:val="1"/>
    <w:unhideWhenUsed w:val="1"/>
    <w:rsid w:val="002214D0"/>
    <w:rPr>
      <w:color w:val="0000ff"/>
      <w:u w:val="single"/>
    </w:rPr>
  </w:style>
  <w:style w:type="paragraph" w:styleId="Zhlav">
    <w:name w:val="header"/>
    <w:basedOn w:val="Normln"/>
    <w:link w:val="ZhlavChar"/>
    <w:unhideWhenUsed w:val="1"/>
    <w:rsid w:val="00BE227E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rsid w:val="00BE227E"/>
  </w:style>
  <w:style w:type="paragraph" w:styleId="Zpat">
    <w:name w:val="footer"/>
    <w:basedOn w:val="Normln"/>
    <w:link w:val="ZpatChar"/>
    <w:uiPriority w:val="99"/>
    <w:unhideWhenUsed w:val="1"/>
    <w:rsid w:val="00BE227E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BE227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vb76OtDbcCXdAFsmssg62dJ1HQ==">CgMxLjAyCGguZ2pkZ3hzOAByITFyeGNOX1BiUmlrM1lLeU5RaUVVSnFpajZBUWE1amNmbA==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7337CA0-D85D-42A7-A424-A2440C33A2ED}"/>
</file>

<file path=customXML/itemProps3.xml><?xml version="1.0" encoding="utf-8"?>
<ds:datastoreItem xmlns:ds="http://schemas.openxmlformats.org/officeDocument/2006/customXml" ds:itemID="{EBD80300-F505-41F0-9C6D-4975B400FA2E}"/>
</file>

<file path=customXML/itemProps4.xml><?xml version="1.0" encoding="utf-8"?>
<ds:datastoreItem xmlns:ds="http://schemas.openxmlformats.org/officeDocument/2006/customXml" ds:itemID="{DC6E84F9-E642-41C7-A9D0-7CE19BF89B2D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Fiala</dc:creator>
  <dcterms:created xsi:type="dcterms:W3CDTF">2020-08-30T20:39:00Z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